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401" w:rsidRPr="00A14846" w:rsidRDefault="00781FA6" w:rsidP="00A14846">
      <w:pPr>
        <w:shd w:val="clear" w:color="auto" w:fill="FFFFFF"/>
        <w:jc w:val="right"/>
        <w:rPr>
          <w:rFonts w:ascii="Times New Roman" w:eastAsia="Times New Roman" w:hAnsi="Times New Roman" w:cs="Times New Roman"/>
          <w:i/>
        </w:rPr>
      </w:pPr>
      <w:r>
        <w:rPr>
          <w:rFonts w:ascii="Times New Roman" w:eastAsia="Times New Roman" w:hAnsi="Times New Roman" w:cs="Times New Roman"/>
          <w:i/>
        </w:rPr>
        <w:t>Приложение 1 к пункту 1.3.</w:t>
      </w:r>
    </w:p>
    <w:p w:rsidR="00132401" w:rsidRPr="00A14846" w:rsidRDefault="00132401" w:rsidP="006A42E7">
      <w:pPr>
        <w:widowControl/>
        <w:ind w:left="5811"/>
        <w:jc w:val="right"/>
        <w:rPr>
          <w:rFonts w:ascii="Times New Roman" w:eastAsia="Times New Roman" w:hAnsi="Times New Roman" w:cs="Times New Roman"/>
          <w:color w:val="auto"/>
          <w:lang w:bidi="ar-SA"/>
        </w:rPr>
      </w:pPr>
    </w:p>
    <w:p w:rsidR="006A42E7" w:rsidRPr="00A14846" w:rsidRDefault="00A14846" w:rsidP="006A42E7">
      <w:pPr>
        <w:widowControl/>
        <w:ind w:left="5811"/>
        <w:jc w:val="right"/>
        <w:rPr>
          <w:rFonts w:ascii="Times New Roman" w:eastAsia="Times New Roman" w:hAnsi="Times New Roman" w:cs="Times New Roman"/>
          <w:i/>
          <w:color w:val="auto"/>
          <w:lang w:bidi="ar-SA"/>
        </w:rPr>
      </w:pPr>
      <w:r w:rsidRPr="00A14846">
        <w:rPr>
          <w:rFonts w:ascii="Times New Roman" w:eastAsia="Times New Roman" w:hAnsi="Times New Roman" w:cs="Times New Roman"/>
          <w:i/>
          <w:color w:val="auto"/>
          <w:lang w:bidi="ar-SA"/>
        </w:rPr>
        <w:t xml:space="preserve">Проект </w:t>
      </w:r>
      <w:r w:rsidR="00781FA6">
        <w:rPr>
          <w:rFonts w:ascii="Times New Roman" w:eastAsia="Times New Roman" w:hAnsi="Times New Roman" w:cs="Times New Roman"/>
          <w:i/>
          <w:color w:val="auto"/>
          <w:lang w:bidi="ar-SA"/>
        </w:rPr>
        <w:t>по состоянию на 17.03.2026</w:t>
      </w:r>
      <w:bookmarkStart w:id="0" w:name="_GoBack"/>
      <w:bookmarkEnd w:id="0"/>
    </w:p>
    <w:p w:rsidR="006A42E7" w:rsidRPr="001748B3" w:rsidRDefault="006A42E7" w:rsidP="006A42E7">
      <w:pPr>
        <w:widowControl/>
        <w:ind w:left="5811"/>
        <w:jc w:val="right"/>
        <w:rPr>
          <w:rFonts w:ascii="Times New Roman" w:eastAsia="Times New Roman" w:hAnsi="Times New Roman" w:cs="Times New Roman"/>
          <w:color w:val="auto"/>
          <w:sz w:val="30"/>
          <w:szCs w:val="30"/>
          <w:lang w:bidi="ar-SA"/>
        </w:rPr>
      </w:pPr>
    </w:p>
    <w:p w:rsidR="006A42E7" w:rsidRPr="001748B3" w:rsidRDefault="006A42E7" w:rsidP="006A42E7">
      <w:pPr>
        <w:contextualSpacing/>
        <w:jc w:val="center"/>
        <w:rPr>
          <w:rFonts w:ascii="Times New Roman" w:eastAsia="Times New Roman" w:hAnsi="Times New Roman" w:cs="Times New Roman"/>
          <w:snapToGrid w:val="0"/>
          <w:sz w:val="30"/>
          <w:szCs w:val="30"/>
        </w:rPr>
      </w:pPr>
      <w:r w:rsidRPr="001748B3">
        <w:rPr>
          <w:rFonts w:ascii="Times New Roman" w:hAnsi="Times New Roman" w:cs="Times New Roman"/>
          <w:noProof/>
          <w:sz w:val="30"/>
          <w:szCs w:val="30"/>
          <w:lang w:bidi="ar-SA"/>
        </w:rPr>
        <w:drawing>
          <wp:inline distT="0" distB="0" distL="0" distR="0" wp14:anchorId="4CF3D449" wp14:editId="4123D2C8">
            <wp:extent cx="1097856" cy="704850"/>
            <wp:effectExtent l="0" t="0" r="7620" b="0"/>
            <wp:docPr id="2" name="Рисунок 2" descr="C:\Users\sosedova\Desktop\EAEU_sing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osedova\Desktop\EAEU_sing_cmyk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2141" cy="70760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A42E7" w:rsidRPr="001748B3" w:rsidRDefault="006A42E7" w:rsidP="006A42E7">
      <w:pPr>
        <w:contextualSpacing/>
        <w:jc w:val="center"/>
        <w:rPr>
          <w:rFonts w:ascii="Times New Roman" w:eastAsia="Times New Roman" w:hAnsi="Times New Roman" w:cs="Times New Roman"/>
          <w:snapToGrid w:val="0"/>
          <w:sz w:val="30"/>
          <w:szCs w:val="30"/>
        </w:rPr>
      </w:pPr>
    </w:p>
    <w:p w:rsidR="006A42E7" w:rsidRPr="001748B3" w:rsidRDefault="006A42E7" w:rsidP="006A42E7">
      <w:pPr>
        <w:contextualSpacing/>
        <w:jc w:val="center"/>
        <w:rPr>
          <w:rFonts w:ascii="Times New Roman" w:eastAsia="Times New Roman" w:hAnsi="Times New Roman" w:cs="Times New Roman"/>
          <w:b/>
          <w:color w:val="00417E"/>
          <w:sz w:val="30"/>
          <w:szCs w:val="30"/>
        </w:rPr>
      </w:pPr>
      <w:r w:rsidRPr="001748B3">
        <w:rPr>
          <w:rFonts w:ascii="Times New Roman" w:eastAsia="Times New Roman" w:hAnsi="Times New Roman" w:cs="Times New Roman"/>
          <w:b/>
          <w:color w:val="00417E"/>
          <w:sz w:val="30"/>
          <w:szCs w:val="30"/>
        </w:rPr>
        <w:t>ЕВРАЗИЙСКАЯ ЭКОНОМИЧЕСКАЯ КОМИССИЯ</w:t>
      </w:r>
    </w:p>
    <w:p w:rsidR="006A42E7" w:rsidRPr="001748B3" w:rsidRDefault="006A42E7" w:rsidP="006A42E7">
      <w:pPr>
        <w:jc w:val="center"/>
        <w:rPr>
          <w:rFonts w:ascii="Times New Roman" w:eastAsia="Times New Roman" w:hAnsi="Times New Roman" w:cs="Times New Roman"/>
          <w:b/>
          <w:snapToGrid w:val="0"/>
          <w:color w:val="00417E"/>
          <w:sz w:val="30"/>
          <w:szCs w:val="30"/>
        </w:rPr>
      </w:pPr>
      <w:r w:rsidRPr="001748B3">
        <w:rPr>
          <w:rFonts w:ascii="Times New Roman" w:eastAsia="Times New Roman" w:hAnsi="Times New Roman" w:cs="Times New Roman"/>
          <w:b/>
          <w:snapToGrid w:val="0"/>
          <w:color w:val="00417E"/>
          <w:sz w:val="30"/>
          <w:szCs w:val="30"/>
        </w:rPr>
        <w:t>КОЛЛЕГИЯ</w:t>
      </w:r>
    </w:p>
    <w:p w:rsidR="006A42E7" w:rsidRPr="001748B3" w:rsidRDefault="006A42E7" w:rsidP="006A42E7">
      <w:pPr>
        <w:ind w:firstLine="709"/>
        <w:jc w:val="both"/>
        <w:rPr>
          <w:rFonts w:ascii="Times New Roman" w:eastAsia="Times New Roman" w:hAnsi="Times New Roman" w:cs="Times New Roman"/>
          <w:sz w:val="30"/>
          <w:szCs w:val="30"/>
        </w:rPr>
      </w:pPr>
      <w:r w:rsidRPr="001748B3">
        <w:rPr>
          <w:rFonts w:ascii="Times New Roman" w:eastAsia="Times New Roman" w:hAnsi="Times New Roman" w:cs="Times New Roman"/>
          <w:noProof/>
          <w:color w:val="00417E"/>
          <w:sz w:val="30"/>
          <w:szCs w:val="30"/>
          <w:lang w:bidi="ar-SA"/>
        </w:rPr>
        <mc:AlternateContent>
          <mc:Choice Requires="wps">
            <w:drawing>
              <wp:anchor distT="4294967294" distB="4294967294" distL="114300" distR="114300" simplePos="0" relativeHeight="251657216" behindDoc="0" locked="0" layoutInCell="1" allowOverlap="1" wp14:anchorId="165A0977" wp14:editId="1729E6A9">
                <wp:simplePos x="0" y="0"/>
                <wp:positionH relativeFrom="column">
                  <wp:posOffset>1242</wp:posOffset>
                </wp:positionH>
                <wp:positionV relativeFrom="paragraph">
                  <wp:posOffset>1850</wp:posOffset>
                </wp:positionV>
                <wp:extent cx="5931673" cy="0"/>
                <wp:effectExtent l="0" t="19050" r="12065" b="19050"/>
                <wp:wrapNone/>
                <wp:docPr id="4" name="Прямая со стрелкой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1673" cy="0"/>
                        </a:xfrm>
                        <a:prstGeom prst="straightConnector1">
                          <a:avLst/>
                        </a:prstGeom>
                        <a:noFill/>
                        <a:ln w="28575">
                          <a:solidFill>
                            <a:srgbClr val="00417E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994D8A0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1pt;margin-top:.15pt;width:467.0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tA73TwIAAFUEAAAOAAAAZHJzL2Uyb0RvYy54bWysVE2O0zAU3iNxB8v7TpI2/YuajlDSshmg&#10;0gwHcG2nsUhsy3abVghp4AJzBK7AhgU/mjOkN8J2f9SBDUJsnGc/v+99773PmVxv6wpsqNJM8BRG&#10;VyEElGNBGF+l8O3dvDOCQBvECaoEpyncUQ2vp8+fTRqZ0K4oRUWoAhaE66SRKSyNkUkQaFzSGukr&#10;ISm3zkKoGhm7VauAKNRY9LoKumE4CBqhiFQCU63taX5wwqnHLwqKzZui0NSAKoWWm/Gr8uvSrcF0&#10;gpKVQrJk+EgD/QOLGjFuk56hcmQQWCv2B1TNsBJaFOYKizoQRcEw9TXYaqLwt2puSySpr8U2R8tz&#10;m/T/g8WvNwsFGElhDAFHtR1R+3l/v39of7Zf9g9g/7F9tMv+0/6+/dr+aL+3j+03ELu+NVInNjzj&#10;C+Uqx1t+K28EfqcBF1mJ+Ip6/nc7aUEjFxE8CXEbLW32ZfNKEHsHrY3wTdwWqnaQtj1g62e1O8+K&#10;bg3A9rA/7kWDYQ8CfPIFKDkFSqXNSypq4IwUaqMQW5UmE5xbRQgV+TRoc6ONo4WSU4DLysWcVZUX&#10;RsVBk8LuqD/s+wgtKkac193TarXMKgU2yGkrjKPhzBdpPZfXlFhz4tFKisjsaBvEqoNts1fc4dnK&#10;LJ+jdRDP+3E4no1mo7gTdwezThzmeefFPIs7g3k07Oe9PMvy6IOjFsVJyQih3LE7CTmK/04oxyd1&#10;kOBZyuc+BE/RfcMs2dPXk/ajddM86GIpyG6hTiO32vWXj+/MPY7LvbUv/wbTXwAAAP//AwBQSwME&#10;FAAGAAgAAAAhAJuEt7vXAAAAAgEAAA8AAABkcnMvZG93bnJldi54bWxMjsFOwzAQRO9I/IO1lbhR&#10;py2qIMSpUCXEhQtJDz1u4yWxGq+j2G1Tvp7tCW4zmtHMKzaT79WZxugCG1jMM1DETbCOWwO7+v3x&#10;GVRMyBb7wGTgShE25f1dgbkNF/6ic5VaJSMcczTQpTTkWsemI49xHgZiyb7D6DGJHVttR7zIuO/1&#10;MsvW2qNjeehwoG1HzbE6efldpO3P2tUfztfVZ9Xu076+WmMeZtPbK6hEU/orww1f0KEUpkM4sY2q&#10;N7CUnoEVKMleVk8iDjery0L/Ry9/AQAA//8DAFBLAQItABQABgAIAAAAIQC2gziS/gAAAOEBAAAT&#10;AAAAAAAAAAAAAAAAAAAAAABbQ29udGVudF9UeXBlc10ueG1sUEsBAi0AFAAGAAgAAAAhADj9If/W&#10;AAAAlAEAAAsAAAAAAAAAAAAAAAAALwEAAF9yZWxzLy5yZWxzUEsBAi0AFAAGAAgAAAAhAAi0DvdP&#10;AgAAVQQAAA4AAAAAAAAAAAAAAAAALgIAAGRycy9lMm9Eb2MueG1sUEsBAi0AFAAGAAgAAAAhAJuE&#10;t7vXAAAAAgEAAA8AAAAAAAAAAAAAAAAAqQQAAGRycy9kb3ducmV2LnhtbFBLBQYAAAAABAAEAPMA&#10;AACtBQAAAAA=&#10;" strokecolor="#00417e" strokeweight="2.25pt"/>
            </w:pict>
          </mc:Fallback>
        </mc:AlternateContent>
      </w:r>
    </w:p>
    <w:p w:rsidR="006A42E7" w:rsidRPr="001748B3" w:rsidRDefault="00781FA6" w:rsidP="006A42E7">
      <w:pPr>
        <w:contextualSpacing/>
        <w:jc w:val="center"/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</w:pPr>
      <w:r>
        <w:rPr>
          <w:rFonts w:ascii="Times New Roman" w:eastAsia="Times New Roman" w:hAnsi="Times New Roman" w:cs="Times New Roman"/>
          <w:b/>
          <w:noProof/>
          <w:spacing w:val="80"/>
          <w:sz w:val="30"/>
          <w:szCs w:val="30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-37.8pt;margin-top:-187.75pt;width:527.25pt;height:245.8pt;z-index:-251658240;mso-position-horizontal-relative:text;mso-position-vertical-relative:text">
            <v:imagedata r:id="rId8" o:title=""/>
          </v:shape>
          <o:OLEObject Type="Embed" ProgID="PBrush" ShapeID="_x0000_s1026" DrawAspect="Content" ObjectID="_1835251554" r:id="rId9"/>
        </w:object>
      </w:r>
      <w:r w:rsidR="006A42E7" w:rsidRPr="001748B3">
        <w:rPr>
          <w:rFonts w:ascii="Times New Roman" w:eastAsia="Times New Roman" w:hAnsi="Times New Roman" w:cs="Times New Roman"/>
          <w:b/>
          <w:snapToGrid w:val="0"/>
          <w:spacing w:val="80"/>
          <w:sz w:val="30"/>
          <w:szCs w:val="30"/>
        </w:rPr>
        <w:t>РЕКОМЕНДАЦИЯ</w:t>
      </w:r>
    </w:p>
    <w:p w:rsidR="006A42E7" w:rsidRPr="001748B3" w:rsidRDefault="006A42E7" w:rsidP="006A42E7">
      <w:pPr>
        <w:contextualSpacing/>
        <w:jc w:val="center"/>
        <w:rPr>
          <w:rFonts w:ascii="Times New Roman" w:eastAsia="Times New Roman" w:hAnsi="Times New Roman" w:cs="Times New Roman"/>
          <w:sz w:val="30"/>
          <w:szCs w:val="30"/>
        </w:rPr>
      </w:pPr>
    </w:p>
    <w:tbl>
      <w:tblPr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544"/>
        <w:gridCol w:w="2585"/>
        <w:gridCol w:w="3334"/>
      </w:tblGrid>
      <w:tr w:rsidR="006A42E7" w:rsidRPr="001748B3" w:rsidTr="009730DB">
        <w:tc>
          <w:tcPr>
            <w:tcW w:w="3544" w:type="dxa"/>
            <w:shd w:val="clear" w:color="auto" w:fill="auto"/>
          </w:tcPr>
          <w:p w:rsidR="006A42E7" w:rsidRPr="001748B3" w:rsidRDefault="006A42E7" w:rsidP="006A42E7">
            <w:pPr>
              <w:tabs>
                <w:tab w:val="left" w:pos="7088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</w:pPr>
            <w:r w:rsidRPr="001748B3"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  <w:t>«    »                20     г.</w:t>
            </w:r>
          </w:p>
        </w:tc>
        <w:tc>
          <w:tcPr>
            <w:tcW w:w="2585" w:type="dxa"/>
            <w:shd w:val="clear" w:color="auto" w:fill="auto"/>
          </w:tcPr>
          <w:p w:rsidR="006A42E7" w:rsidRPr="001748B3" w:rsidRDefault="006A42E7" w:rsidP="006A42E7">
            <w:pPr>
              <w:tabs>
                <w:tab w:val="left" w:pos="7088"/>
              </w:tabs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</w:pPr>
            <w:r w:rsidRPr="001748B3">
              <w:rPr>
                <w:rFonts w:ascii="Times New Roman" w:eastAsia="Times New Roman" w:hAnsi="Times New Roman" w:cs="Times New Roman"/>
                <w:b/>
                <w:bCs/>
                <w:sz w:val="30"/>
                <w:szCs w:val="30"/>
              </w:rPr>
              <w:t>№</w:t>
            </w:r>
          </w:p>
        </w:tc>
        <w:tc>
          <w:tcPr>
            <w:tcW w:w="3334" w:type="dxa"/>
            <w:shd w:val="clear" w:color="auto" w:fill="auto"/>
          </w:tcPr>
          <w:p w:rsidR="006A42E7" w:rsidRPr="001748B3" w:rsidRDefault="006A42E7" w:rsidP="006A42E7">
            <w:pPr>
              <w:tabs>
                <w:tab w:val="left" w:pos="7088"/>
              </w:tabs>
              <w:autoSpaceDE w:val="0"/>
              <w:autoSpaceDN w:val="0"/>
              <w:adjustRightInd w:val="0"/>
              <w:ind w:right="-1"/>
              <w:jc w:val="right"/>
              <w:rPr>
                <w:rFonts w:ascii="Times New Roman" w:eastAsia="Times New Roman" w:hAnsi="Times New Roman" w:cs="Times New Roman"/>
                <w:bCs/>
                <w:sz w:val="30"/>
                <w:szCs w:val="30"/>
                <w:lang w:val="en-US"/>
              </w:rPr>
            </w:pPr>
            <w:r w:rsidRPr="001748B3">
              <w:rPr>
                <w:rFonts w:ascii="Times New Roman" w:eastAsia="Times New Roman" w:hAnsi="Times New Roman" w:cs="Times New Roman"/>
                <w:bCs/>
                <w:sz w:val="30"/>
                <w:szCs w:val="30"/>
              </w:rPr>
              <w:t xml:space="preserve">               г. Москва      </w:t>
            </w:r>
          </w:p>
        </w:tc>
      </w:tr>
    </w:tbl>
    <w:p w:rsidR="006A42E7" w:rsidRPr="001748B3" w:rsidRDefault="006A42E7" w:rsidP="006A42E7">
      <w:pPr>
        <w:jc w:val="center"/>
        <w:rPr>
          <w:rFonts w:ascii="Times New Roman" w:eastAsiaTheme="majorEastAsia" w:hAnsi="Times New Roman" w:cs="Times New Roman"/>
          <w:b/>
          <w:bCs/>
          <w:sz w:val="30"/>
          <w:szCs w:val="30"/>
        </w:rPr>
      </w:pPr>
    </w:p>
    <w:p w:rsidR="006A42E7" w:rsidRPr="001748B3" w:rsidRDefault="006A42E7" w:rsidP="006A42E7">
      <w:pPr>
        <w:shd w:val="clear" w:color="auto" w:fill="FFFFFF"/>
        <w:jc w:val="center"/>
        <w:rPr>
          <w:rFonts w:ascii="Times New Roman" w:hAnsi="Times New Roman"/>
          <w:b/>
          <w:sz w:val="30"/>
          <w:szCs w:val="30"/>
        </w:rPr>
      </w:pPr>
      <w:r w:rsidRPr="001748B3">
        <w:rPr>
          <w:rFonts w:ascii="Times New Roman" w:hAnsi="Times New Roman"/>
          <w:b/>
          <w:sz w:val="30"/>
          <w:szCs w:val="30"/>
        </w:rPr>
        <w:t>О квалификационных требованиях к наиболее востребованным профессиям</w:t>
      </w:r>
      <w:r w:rsidR="00760EB9">
        <w:rPr>
          <w:rFonts w:ascii="Times New Roman" w:hAnsi="Times New Roman"/>
          <w:b/>
          <w:sz w:val="30"/>
          <w:szCs w:val="30"/>
        </w:rPr>
        <w:t xml:space="preserve"> и </w:t>
      </w:r>
      <w:r w:rsidRPr="001748B3">
        <w:rPr>
          <w:rFonts w:ascii="Times New Roman" w:hAnsi="Times New Roman"/>
          <w:b/>
          <w:sz w:val="30"/>
          <w:szCs w:val="30"/>
        </w:rPr>
        <w:t>должностям в сфере внутреннего водного транспорта</w:t>
      </w:r>
    </w:p>
    <w:p w:rsidR="006A42E7" w:rsidRPr="001748B3" w:rsidRDefault="006A42E7" w:rsidP="006A42E7">
      <w:pPr>
        <w:pStyle w:val="1"/>
        <w:ind w:firstLine="720"/>
        <w:jc w:val="both"/>
        <w:rPr>
          <w:strike w:val="0"/>
          <w:sz w:val="30"/>
          <w:szCs w:val="30"/>
        </w:rPr>
      </w:pPr>
    </w:p>
    <w:p w:rsidR="006A42E7" w:rsidRPr="001748B3" w:rsidRDefault="006A42E7" w:rsidP="006A42E7">
      <w:pPr>
        <w:pStyle w:val="1"/>
        <w:spacing w:line="288" w:lineRule="auto"/>
        <w:ind w:firstLine="720"/>
        <w:jc w:val="both"/>
        <w:rPr>
          <w:strike w:val="0"/>
          <w:sz w:val="30"/>
          <w:szCs w:val="30"/>
        </w:rPr>
      </w:pPr>
      <w:r w:rsidRPr="001748B3">
        <w:rPr>
          <w:strike w:val="0"/>
          <w:sz w:val="30"/>
          <w:szCs w:val="30"/>
        </w:rPr>
        <w:t xml:space="preserve">Коллегия Евразийской экономической комиссии в целях исполнения пункта </w:t>
      </w:r>
      <w:r w:rsidR="00760EB9" w:rsidRPr="00760EB9">
        <w:rPr>
          <w:strike w:val="0"/>
          <w:color w:val="000000"/>
          <w:sz w:val="30"/>
          <w:szCs w:val="30"/>
          <w:shd w:val="clear" w:color="auto" w:fill="FFFFFF"/>
        </w:rPr>
        <w:t>14</w:t>
      </w:r>
      <w:r w:rsidR="00760EB9" w:rsidRPr="00760EB9">
        <w:rPr>
          <w:strike w:val="0"/>
          <w:color w:val="000000"/>
          <w:sz w:val="30"/>
          <w:szCs w:val="30"/>
          <w:shd w:val="clear" w:color="auto" w:fill="FFFFFF"/>
          <w:vertAlign w:val="superscript"/>
          <w:lang w:eastAsia="ru-RU"/>
        </w:rPr>
        <w:t xml:space="preserve">3 </w:t>
      </w:r>
      <w:r w:rsidRPr="001748B3">
        <w:rPr>
          <w:strike w:val="0"/>
          <w:sz w:val="30"/>
          <w:szCs w:val="30"/>
        </w:rPr>
        <w:t xml:space="preserve">Плана мероприятий («дорожную карту») по реализации Основных направлений и этапов </w:t>
      </w:r>
      <w:proofErr w:type="gramStart"/>
      <w:r w:rsidRPr="001748B3">
        <w:rPr>
          <w:strike w:val="0"/>
          <w:sz w:val="30"/>
          <w:szCs w:val="30"/>
        </w:rPr>
        <w:t>реализации</w:t>
      </w:r>
      <w:proofErr w:type="gramEnd"/>
      <w:r w:rsidRPr="001748B3">
        <w:rPr>
          <w:strike w:val="0"/>
          <w:sz w:val="30"/>
          <w:szCs w:val="30"/>
        </w:rPr>
        <w:t xml:space="preserve"> скоординированной (согласованной) транспортной политики государств – членов Евразийского экономического союза на 2024 – 2026 годы, утвержденных распоряжением Евразийского межправительственного совета от 15 августа 2025 г. № 7</w:t>
      </w:r>
    </w:p>
    <w:p w:rsidR="00F55A3E" w:rsidRDefault="006A42E7" w:rsidP="00F55A3E">
      <w:pPr>
        <w:pStyle w:val="10"/>
        <w:spacing w:before="0" w:after="0" w:line="336" w:lineRule="auto"/>
        <w:ind w:right="0" w:firstLine="709"/>
        <w:jc w:val="both"/>
        <w:rPr>
          <w:b w:val="0"/>
          <w:color w:val="000000"/>
          <w:sz w:val="30"/>
          <w:szCs w:val="30"/>
        </w:rPr>
      </w:pPr>
      <w:r w:rsidRPr="00F55A3E">
        <w:rPr>
          <w:b w:val="0"/>
          <w:spacing w:val="20"/>
          <w:sz w:val="30"/>
          <w:szCs w:val="30"/>
        </w:rPr>
        <w:t>рекомендует</w:t>
      </w:r>
      <w:r w:rsidRPr="00F55A3E">
        <w:rPr>
          <w:b w:val="0"/>
          <w:sz w:val="30"/>
          <w:szCs w:val="30"/>
        </w:rPr>
        <w:t xml:space="preserve"> государствам – членам Евразийского экономического союза с даты опубликования настоящей Рекомендации на официальном сайте </w:t>
      </w:r>
      <w:r w:rsidR="001748B3" w:rsidRPr="00F55A3E">
        <w:rPr>
          <w:b w:val="0"/>
          <w:sz w:val="30"/>
          <w:szCs w:val="30"/>
        </w:rPr>
        <w:t xml:space="preserve">Евразийского экономического союза при разработке национальных квалификационных требований </w:t>
      </w:r>
      <w:r w:rsidR="00D13B9B">
        <w:rPr>
          <w:b w:val="0"/>
          <w:sz w:val="30"/>
          <w:szCs w:val="30"/>
        </w:rPr>
        <w:t>принимать во внимание</w:t>
      </w:r>
      <w:r w:rsidR="001748B3" w:rsidRPr="00F55A3E">
        <w:rPr>
          <w:b w:val="0"/>
          <w:sz w:val="30"/>
          <w:szCs w:val="30"/>
        </w:rPr>
        <w:t xml:space="preserve"> квалификационные требования к наиболее востребованным профессиям</w:t>
      </w:r>
      <w:r w:rsidR="00760EB9">
        <w:rPr>
          <w:b w:val="0"/>
          <w:sz w:val="30"/>
          <w:szCs w:val="30"/>
        </w:rPr>
        <w:t xml:space="preserve"> и </w:t>
      </w:r>
      <w:r w:rsidR="001748B3" w:rsidRPr="00F55A3E">
        <w:rPr>
          <w:b w:val="0"/>
          <w:sz w:val="30"/>
          <w:szCs w:val="30"/>
        </w:rPr>
        <w:t xml:space="preserve">должностям в сфере внутреннего водного транспорта, </w:t>
      </w:r>
      <w:r w:rsidR="00F55A3E">
        <w:rPr>
          <w:b w:val="0"/>
          <w:color w:val="000000"/>
          <w:sz w:val="30"/>
          <w:szCs w:val="30"/>
        </w:rPr>
        <w:t xml:space="preserve">размещенные на официальном сайте </w:t>
      </w:r>
      <w:r w:rsidR="00F55A3E">
        <w:rPr>
          <w:rFonts w:eastAsia="Calibri"/>
          <w:b w:val="0"/>
          <w:sz w:val="30"/>
          <w:szCs w:val="30"/>
        </w:rPr>
        <w:t xml:space="preserve">Евразийской экономической </w:t>
      </w:r>
      <w:r w:rsidR="00F55A3E">
        <w:rPr>
          <w:b w:val="0"/>
          <w:color w:val="000000"/>
          <w:sz w:val="30"/>
          <w:szCs w:val="30"/>
        </w:rPr>
        <w:t xml:space="preserve">комиссии </w:t>
      </w:r>
      <w:r w:rsidR="00F55A3E" w:rsidRPr="00381149">
        <w:rPr>
          <w:b w:val="0"/>
          <w:color w:val="000000"/>
          <w:sz w:val="30"/>
          <w:szCs w:val="30"/>
        </w:rPr>
        <w:t xml:space="preserve">на странице Департамента </w:t>
      </w:r>
      <w:r w:rsidR="00F55A3E">
        <w:rPr>
          <w:b w:val="0"/>
          <w:color w:val="000000"/>
          <w:sz w:val="30"/>
          <w:szCs w:val="30"/>
        </w:rPr>
        <w:t xml:space="preserve">трудовой миграции и социальной защиты </w:t>
      </w:r>
      <w:r w:rsidR="00F55A3E" w:rsidRPr="00381149">
        <w:rPr>
          <w:b w:val="0"/>
          <w:color w:val="000000"/>
          <w:sz w:val="30"/>
          <w:szCs w:val="30"/>
        </w:rPr>
        <w:t>в разделе «</w:t>
      </w:r>
      <w:r w:rsidR="00F55A3E">
        <w:rPr>
          <w:b w:val="0"/>
          <w:color w:val="000000"/>
          <w:sz w:val="30"/>
          <w:szCs w:val="30"/>
        </w:rPr>
        <w:t>Рекомендуемые квалификационные требования к наиболее востребованным профессиям на едином рынке труда</w:t>
      </w:r>
      <w:r w:rsidR="00F55A3E" w:rsidRPr="00381149">
        <w:rPr>
          <w:b w:val="0"/>
          <w:color w:val="000000"/>
          <w:sz w:val="30"/>
          <w:szCs w:val="30"/>
        </w:rPr>
        <w:t>»</w:t>
      </w:r>
      <w:r w:rsidR="00F55A3E">
        <w:rPr>
          <w:b w:val="0"/>
          <w:color w:val="000000"/>
          <w:sz w:val="30"/>
          <w:szCs w:val="30"/>
        </w:rPr>
        <w:t>.</w:t>
      </w:r>
    </w:p>
    <w:p w:rsidR="006A42E7" w:rsidRPr="001748B3" w:rsidRDefault="006A42E7" w:rsidP="00F55A3E">
      <w:pPr>
        <w:pStyle w:val="1"/>
        <w:spacing w:line="288" w:lineRule="auto"/>
        <w:ind w:firstLine="720"/>
        <w:jc w:val="both"/>
        <w:rPr>
          <w:sz w:val="30"/>
          <w:szCs w:val="30"/>
        </w:rPr>
      </w:pPr>
    </w:p>
    <w:tbl>
      <w:tblPr>
        <w:tblStyle w:val="a6"/>
        <w:tblW w:w="1028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88"/>
        <w:gridCol w:w="4994"/>
      </w:tblGrid>
      <w:tr w:rsidR="006A42E7" w:rsidRPr="001748B3" w:rsidTr="00132401">
        <w:trPr>
          <w:trHeight w:val="814"/>
        </w:trPr>
        <w:tc>
          <w:tcPr>
            <w:tcW w:w="5288" w:type="dxa"/>
            <w:hideMark/>
          </w:tcPr>
          <w:p w:rsidR="006A42E7" w:rsidRPr="001748B3" w:rsidRDefault="006A42E7" w:rsidP="009730DB">
            <w:pPr>
              <w:shd w:val="clear" w:color="auto" w:fill="FFFFFF"/>
              <w:jc w:val="center"/>
              <w:rPr>
                <w:rFonts w:ascii="Times New Roman" w:eastAsiaTheme="minorHAnsi" w:hAnsi="Times New Roman" w:cstheme="minorBidi"/>
                <w:sz w:val="30"/>
                <w:szCs w:val="30"/>
              </w:rPr>
            </w:pPr>
            <w:r w:rsidRPr="001748B3">
              <w:rPr>
                <w:rFonts w:ascii="Times New Roman" w:hAnsi="Times New Roman" w:cstheme="minorBidi"/>
                <w:sz w:val="30"/>
                <w:szCs w:val="30"/>
              </w:rPr>
              <w:t xml:space="preserve">Председатель Коллегии </w:t>
            </w:r>
            <w:r w:rsidRPr="001748B3">
              <w:rPr>
                <w:rFonts w:ascii="Times New Roman" w:hAnsi="Times New Roman" w:cstheme="minorBidi"/>
                <w:sz w:val="30"/>
                <w:szCs w:val="30"/>
              </w:rPr>
              <w:br/>
              <w:t>Евразийской экономической комиссии</w:t>
            </w:r>
          </w:p>
        </w:tc>
        <w:tc>
          <w:tcPr>
            <w:tcW w:w="4994" w:type="dxa"/>
          </w:tcPr>
          <w:p w:rsidR="006A42E7" w:rsidRPr="001748B3" w:rsidRDefault="006A42E7" w:rsidP="009730DB">
            <w:pPr>
              <w:shd w:val="clear" w:color="auto" w:fill="FFFFFF"/>
              <w:ind w:right="-257" w:firstLine="709"/>
              <w:jc w:val="center"/>
              <w:rPr>
                <w:rFonts w:ascii="Times New Roman" w:hAnsi="Times New Roman" w:cstheme="minorBidi"/>
                <w:sz w:val="30"/>
                <w:szCs w:val="30"/>
              </w:rPr>
            </w:pPr>
          </w:p>
          <w:p w:rsidR="006A42E7" w:rsidRPr="001748B3" w:rsidRDefault="006A42E7" w:rsidP="009730DB">
            <w:pPr>
              <w:shd w:val="clear" w:color="auto" w:fill="FFFFFF"/>
              <w:ind w:right="-257" w:firstLine="709"/>
              <w:jc w:val="center"/>
              <w:rPr>
                <w:rFonts w:ascii="Times New Roman" w:hAnsi="Times New Roman" w:cstheme="minorBidi"/>
                <w:sz w:val="30"/>
                <w:szCs w:val="30"/>
              </w:rPr>
            </w:pPr>
            <w:r w:rsidRPr="001748B3">
              <w:rPr>
                <w:rFonts w:ascii="Times New Roman" w:hAnsi="Times New Roman" w:cstheme="minorBidi"/>
                <w:sz w:val="30"/>
                <w:szCs w:val="30"/>
              </w:rPr>
              <w:t xml:space="preserve">                           Б. </w:t>
            </w:r>
            <w:proofErr w:type="spellStart"/>
            <w:r w:rsidRPr="001748B3">
              <w:rPr>
                <w:rFonts w:ascii="Times New Roman" w:hAnsi="Times New Roman" w:cstheme="minorBidi"/>
                <w:sz w:val="30"/>
                <w:szCs w:val="30"/>
              </w:rPr>
              <w:t>Сагинтаев</w:t>
            </w:r>
            <w:proofErr w:type="spellEnd"/>
          </w:p>
        </w:tc>
      </w:tr>
    </w:tbl>
    <w:p w:rsidR="006A42E7" w:rsidRPr="001748B3" w:rsidRDefault="006A42E7" w:rsidP="00132401">
      <w:pPr>
        <w:rPr>
          <w:sz w:val="30"/>
          <w:szCs w:val="30"/>
        </w:rPr>
      </w:pPr>
    </w:p>
    <w:sectPr w:rsidR="006A42E7" w:rsidRPr="001748B3" w:rsidSect="00132401">
      <w:headerReference w:type="default" r:id="rId10"/>
      <w:headerReference w:type="first" r:id="rId11"/>
      <w:pgSz w:w="11900" w:h="16840"/>
      <w:pgMar w:top="709" w:right="567" w:bottom="426" w:left="1134" w:header="0" w:footer="6" w:gutter="0"/>
      <w:pgNumType w:start="1"/>
      <w:cols w:space="720"/>
      <w:noEndnote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00A" w:rsidRDefault="005D700A">
      <w:r>
        <w:separator/>
      </w:r>
    </w:p>
  </w:endnote>
  <w:endnote w:type="continuationSeparator" w:id="0">
    <w:p w:rsidR="005D700A" w:rsidRDefault="005D700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00A" w:rsidRDefault="005D700A">
      <w:r>
        <w:separator/>
      </w:r>
    </w:p>
  </w:footnote>
  <w:footnote w:type="continuationSeparator" w:id="0">
    <w:p w:rsidR="005D700A" w:rsidRDefault="005D700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01406141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</w:rPr>
    </w:sdtEndPr>
    <w:sdtContent>
      <w:p w:rsidR="00436065" w:rsidRDefault="00781FA6">
        <w:pPr>
          <w:pStyle w:val="a4"/>
          <w:jc w:val="center"/>
        </w:pPr>
      </w:p>
      <w:p w:rsidR="00436065" w:rsidRDefault="001748B3">
        <w:pPr>
          <w:pStyle w:val="a4"/>
          <w:jc w:val="center"/>
          <w:rPr>
            <w:rFonts w:ascii="Times New Roman" w:hAnsi="Times New Roman" w:cs="Times New Roman"/>
          </w:rPr>
        </w:pPr>
        <w:r w:rsidRPr="00436065">
          <w:rPr>
            <w:rFonts w:ascii="Times New Roman" w:hAnsi="Times New Roman" w:cs="Times New Roman"/>
          </w:rPr>
          <w:fldChar w:fldCharType="begin"/>
        </w:r>
        <w:r w:rsidRPr="00436065">
          <w:rPr>
            <w:rFonts w:ascii="Times New Roman" w:hAnsi="Times New Roman" w:cs="Times New Roman"/>
          </w:rPr>
          <w:instrText>PAGE   \* MERGEFORMAT</w:instrText>
        </w:r>
        <w:r w:rsidRPr="00436065">
          <w:rPr>
            <w:rFonts w:ascii="Times New Roman" w:hAnsi="Times New Roman" w:cs="Times New Roman"/>
          </w:rPr>
          <w:fldChar w:fldCharType="separate"/>
        </w:r>
        <w:r w:rsidR="00132401">
          <w:rPr>
            <w:rFonts w:ascii="Times New Roman" w:hAnsi="Times New Roman" w:cs="Times New Roman"/>
            <w:noProof/>
          </w:rPr>
          <w:t>2</w:t>
        </w:r>
        <w:r w:rsidRPr="00436065">
          <w:rPr>
            <w:rFonts w:ascii="Times New Roman" w:hAnsi="Times New Roman" w:cs="Times New Roman"/>
          </w:rPr>
          <w:fldChar w:fldCharType="end"/>
        </w:r>
      </w:p>
      <w:p w:rsidR="00436065" w:rsidRPr="00436065" w:rsidRDefault="00781FA6">
        <w:pPr>
          <w:pStyle w:val="a4"/>
          <w:jc w:val="center"/>
          <w:rPr>
            <w:rFonts w:ascii="Times New Roman" w:hAnsi="Times New Roman" w:cs="Times New Roman"/>
          </w:rPr>
        </w:pPr>
      </w:p>
    </w:sdtContent>
  </w:sdt>
  <w:p w:rsidR="008A02C3" w:rsidRDefault="00781FA6">
    <w:pPr>
      <w:spacing w:line="1" w:lineRule="exact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A02C3" w:rsidRDefault="001748B3">
    <w:pPr>
      <w:spacing w:line="1" w:lineRule="exact"/>
    </w:pPr>
    <w:proofErr w:type="spellStart"/>
    <w:r>
      <w:t>Ппорплп</w:t>
    </w:r>
    <w:proofErr w:type="spell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B0327F4"/>
    <w:multiLevelType w:val="multilevel"/>
    <w:tmpl w:val="015EBB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45DC"/>
    <w:rsid w:val="00132401"/>
    <w:rsid w:val="001748B3"/>
    <w:rsid w:val="003B1F6C"/>
    <w:rsid w:val="00494FD4"/>
    <w:rsid w:val="005766AD"/>
    <w:rsid w:val="005D700A"/>
    <w:rsid w:val="006444E1"/>
    <w:rsid w:val="006A0BDD"/>
    <w:rsid w:val="006A42E7"/>
    <w:rsid w:val="00760EB9"/>
    <w:rsid w:val="00781FA6"/>
    <w:rsid w:val="00845E00"/>
    <w:rsid w:val="00877049"/>
    <w:rsid w:val="008A2737"/>
    <w:rsid w:val="009C45DC"/>
    <w:rsid w:val="00A14846"/>
    <w:rsid w:val="00D13B9B"/>
    <w:rsid w:val="00D57EF5"/>
    <w:rsid w:val="00ED310C"/>
    <w:rsid w:val="00F55A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B008627D-1CF0-4D83-8822-2AA3FAECEB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6A42E7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6A42E7"/>
    <w:rPr>
      <w:rFonts w:ascii="Times New Roman" w:eastAsia="Times New Roman" w:hAnsi="Times New Roman" w:cs="Times New Roman"/>
      <w:strike/>
      <w:sz w:val="28"/>
      <w:szCs w:val="28"/>
    </w:rPr>
  </w:style>
  <w:style w:type="paragraph" w:customStyle="1" w:styleId="1">
    <w:name w:val="Основной текст1"/>
    <w:basedOn w:val="a"/>
    <w:link w:val="a3"/>
    <w:rsid w:val="006A42E7"/>
    <w:pPr>
      <w:spacing w:line="319" w:lineRule="auto"/>
      <w:ind w:firstLine="400"/>
    </w:pPr>
    <w:rPr>
      <w:rFonts w:ascii="Times New Roman" w:eastAsia="Times New Roman" w:hAnsi="Times New Roman" w:cs="Times New Roman"/>
      <w:strike/>
      <w:color w:val="auto"/>
      <w:sz w:val="28"/>
      <w:szCs w:val="28"/>
      <w:lang w:eastAsia="en-US" w:bidi="ar-SA"/>
    </w:rPr>
  </w:style>
  <w:style w:type="paragraph" w:styleId="a4">
    <w:name w:val="header"/>
    <w:basedOn w:val="a"/>
    <w:link w:val="a5"/>
    <w:uiPriority w:val="99"/>
    <w:unhideWhenUsed/>
    <w:rsid w:val="006A42E7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6A42E7"/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table" w:styleId="a6">
    <w:name w:val="Table Grid"/>
    <w:basedOn w:val="a1"/>
    <w:uiPriority w:val="59"/>
    <w:rsid w:val="006A42E7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0">
    <w:name w:val="Название1"/>
    <w:basedOn w:val="a"/>
    <w:rsid w:val="00F55A3E"/>
    <w:pPr>
      <w:widowControl/>
      <w:spacing w:before="240" w:after="240"/>
      <w:ind w:right="2268"/>
    </w:pPr>
    <w:rPr>
      <w:rFonts w:ascii="Times New Roman" w:eastAsia="Times New Roman" w:hAnsi="Times New Roman" w:cs="Times New Roman"/>
      <w:b/>
      <w:bCs/>
      <w:color w:val="auto"/>
      <w:sz w:val="28"/>
      <w:szCs w:val="28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211</Words>
  <Characters>1206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Шарипова Динара Хайрулловна</dc:creator>
  <cp:keywords/>
  <dc:description/>
  <cp:lastModifiedBy>Шарипова Динара Хайрулловна</cp:lastModifiedBy>
  <cp:revision>2</cp:revision>
  <dcterms:created xsi:type="dcterms:W3CDTF">2026-03-17T08:19:00Z</dcterms:created>
  <dcterms:modified xsi:type="dcterms:W3CDTF">2026-03-17T08:19:00Z</dcterms:modified>
</cp:coreProperties>
</file>